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A72B4" w14:textId="77777777" w:rsidR="003A66B9" w:rsidRDefault="00801B97">
      <w:pPr>
        <w:pStyle w:val="BodyText"/>
        <w:ind w:left="122"/>
        <w:rPr>
          <w:rFonts w:ascii="Times New Roman"/>
          <w:sz w:val="20"/>
        </w:rPr>
      </w:pPr>
      <w:r>
        <w:rPr>
          <w:rFonts w:ascii="Times New Roman"/>
          <w:noProof/>
          <w:sz w:val="20"/>
        </w:rPr>
        <w:drawing>
          <wp:inline distT="0" distB="0" distL="0" distR="0" wp14:anchorId="074589CA" wp14:editId="11C3D191">
            <wp:extent cx="2709863" cy="50244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2709863" cy="502443"/>
                    </a:xfrm>
                    <a:prstGeom prst="rect">
                      <a:avLst/>
                    </a:prstGeom>
                  </pic:spPr>
                </pic:pic>
              </a:graphicData>
            </a:graphic>
          </wp:inline>
        </w:drawing>
      </w:r>
    </w:p>
    <w:p w14:paraId="51CF5727" w14:textId="77777777" w:rsidR="003A66B9" w:rsidRDefault="00801B97">
      <w:pPr>
        <w:pStyle w:val="BodyText"/>
        <w:spacing w:before="4"/>
        <w:rPr>
          <w:rFonts w:ascii="Times New Roman"/>
          <w:sz w:val="13"/>
        </w:rPr>
      </w:pPr>
      <w:r>
        <w:rPr>
          <w:noProof/>
        </w:rPr>
        <mc:AlternateContent>
          <mc:Choice Requires="wps">
            <w:drawing>
              <wp:anchor distT="0" distB="0" distL="0" distR="0" simplePos="0" relativeHeight="487587840" behindDoc="1" locked="0" layoutInCell="1" allowOverlap="1" wp14:anchorId="204B7095" wp14:editId="092AD3DB">
                <wp:simplePos x="0" y="0"/>
                <wp:positionH relativeFrom="page">
                  <wp:posOffset>575946</wp:posOffset>
                </wp:positionH>
                <wp:positionV relativeFrom="paragraph">
                  <wp:posOffset>113029</wp:posOffset>
                </wp:positionV>
                <wp:extent cx="6629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9400" cy="1270"/>
                        </a:xfrm>
                        <a:custGeom>
                          <a:avLst/>
                          <a:gdLst/>
                          <a:ahLst/>
                          <a:cxnLst/>
                          <a:rect l="l" t="t" r="r" b="b"/>
                          <a:pathLst>
                            <a:path w="6629400">
                              <a:moveTo>
                                <a:pt x="0" y="0"/>
                              </a:moveTo>
                              <a:lnTo>
                                <a:pt x="6629400" y="0"/>
                              </a:lnTo>
                            </a:path>
                          </a:pathLst>
                        </a:custGeom>
                        <a:ln w="19050">
                          <a:solidFill>
                            <a:srgbClr val="808080"/>
                          </a:solidFill>
                          <a:prstDash val="solid"/>
                        </a:ln>
                      </wps:spPr>
                      <wps:bodyPr wrap="square" lIns="0" tIns="0" rIns="0" bIns="0" rtlCol="0">
                        <a:prstTxWarp prst="textNoShape">
                          <a:avLst/>
                        </a:prstTxWarp>
                        <a:noAutofit/>
                      </wps:bodyPr>
                    </wps:wsp>
                  </a:graphicData>
                </a:graphic>
              </wp:anchor>
            </w:drawing>
          </mc:Choice>
          <mc:Fallback>
            <w:pict>
              <v:shape w14:anchorId="7D842DD8" id="Graphic 2" o:spid="_x0000_s1026" style="position:absolute;margin-left:45.35pt;margin-top:8.9pt;width:52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629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" path="m,l6629400,e" filled="f" strokecolor="gray" strokeweight="1.5pt">
                <v:path arrowok="t"/>
                <w10:wrap type="topAndBottom" anchorx="page"/>
              </v:shape>
            </w:pict>
          </mc:Fallback>
        </mc:AlternateContent>
      </w:r>
    </w:p>
    <w:p w14:paraId="1A4F6570" w14:textId="77777777" w:rsidR="003A66B9" w:rsidRDefault="00801B97">
      <w:pPr>
        <w:pStyle w:val="Title"/>
      </w:pPr>
      <w:r>
        <w:rPr>
          <w:sz w:val="52"/>
        </w:rPr>
        <w:t>FMA</w:t>
      </w:r>
      <w:r>
        <w:rPr>
          <w:spacing w:val="-14"/>
          <w:sz w:val="52"/>
        </w:rPr>
        <w:t xml:space="preserve"> </w:t>
      </w:r>
      <w:r>
        <w:t>–</w:t>
      </w:r>
      <w:r>
        <w:rPr>
          <w:spacing w:val="-1"/>
        </w:rPr>
        <w:t xml:space="preserve"> </w:t>
      </w:r>
      <w:r>
        <w:t>YOUR</w:t>
      </w:r>
      <w:r>
        <w:rPr>
          <w:spacing w:val="-2"/>
        </w:rPr>
        <w:t xml:space="preserve"> </w:t>
      </w:r>
      <w:r>
        <w:t>ADVOCATE</w:t>
      </w:r>
      <w:r>
        <w:rPr>
          <w:spacing w:val="1"/>
        </w:rPr>
        <w:t xml:space="preserve"> </w:t>
      </w:r>
      <w:r>
        <w:t xml:space="preserve">IN </w:t>
      </w:r>
      <w:r>
        <w:rPr>
          <w:spacing w:val="-2"/>
        </w:rPr>
        <w:t>WASHINGTON</w:t>
      </w:r>
    </w:p>
    <w:p w14:paraId="72F32D3C" w14:textId="77777777" w:rsidR="003A66B9" w:rsidRDefault="00801B97">
      <w:pPr>
        <w:spacing w:before="48"/>
        <w:ind w:left="55" w:right="76"/>
        <w:jc w:val="center"/>
        <w:rPr>
          <w:rFonts w:ascii="Cambria"/>
          <w:i/>
          <w:sz w:val="24"/>
        </w:rPr>
      </w:pPr>
      <w:r>
        <w:rPr>
          <w:rFonts w:ascii="Cambria"/>
          <w:i/>
          <w:sz w:val="24"/>
        </w:rPr>
        <w:t>The</w:t>
      </w:r>
      <w:r>
        <w:rPr>
          <w:rFonts w:ascii="Cambria"/>
          <w:i/>
          <w:spacing w:val="-3"/>
          <w:sz w:val="24"/>
        </w:rPr>
        <w:t xml:space="preserve"> </w:t>
      </w:r>
      <w:r>
        <w:rPr>
          <w:rFonts w:ascii="Cambria"/>
          <w:i/>
          <w:sz w:val="24"/>
        </w:rPr>
        <w:t>Federal</w:t>
      </w:r>
      <w:r>
        <w:rPr>
          <w:rFonts w:ascii="Cambria"/>
          <w:i/>
          <w:spacing w:val="-3"/>
          <w:sz w:val="24"/>
        </w:rPr>
        <w:t xml:space="preserve"> </w:t>
      </w:r>
      <w:r>
        <w:rPr>
          <w:rFonts w:ascii="Cambria"/>
          <w:i/>
          <w:sz w:val="24"/>
        </w:rPr>
        <w:t>Managers</w:t>
      </w:r>
      <w:r>
        <w:rPr>
          <w:rFonts w:ascii="Cambria"/>
          <w:i/>
          <w:spacing w:val="-4"/>
          <w:sz w:val="24"/>
        </w:rPr>
        <w:t xml:space="preserve"> </w:t>
      </w:r>
      <w:r>
        <w:rPr>
          <w:rFonts w:ascii="Cambria"/>
          <w:i/>
          <w:sz w:val="24"/>
        </w:rPr>
        <w:t>Association</w:t>
      </w:r>
      <w:r>
        <w:rPr>
          <w:rFonts w:ascii="Cambria"/>
          <w:i/>
          <w:spacing w:val="-3"/>
          <w:sz w:val="24"/>
        </w:rPr>
        <w:t xml:space="preserve"> </w:t>
      </w:r>
      <w:r>
        <w:rPr>
          <w:rFonts w:ascii="Cambria"/>
          <w:i/>
          <w:sz w:val="24"/>
        </w:rPr>
        <w:t>is</w:t>
      </w:r>
      <w:r>
        <w:rPr>
          <w:rFonts w:ascii="Cambria"/>
          <w:i/>
          <w:spacing w:val="-4"/>
          <w:sz w:val="24"/>
        </w:rPr>
        <w:t xml:space="preserve"> </w:t>
      </w:r>
      <w:r>
        <w:rPr>
          <w:rFonts w:ascii="Cambria"/>
          <w:i/>
          <w:sz w:val="24"/>
        </w:rPr>
        <w:t>the</w:t>
      </w:r>
      <w:r>
        <w:rPr>
          <w:rFonts w:ascii="Cambria"/>
          <w:i/>
          <w:spacing w:val="-3"/>
          <w:sz w:val="24"/>
        </w:rPr>
        <w:t xml:space="preserve"> </w:t>
      </w:r>
      <w:r>
        <w:rPr>
          <w:rFonts w:ascii="Cambria"/>
          <w:i/>
          <w:sz w:val="24"/>
        </w:rPr>
        <w:t>foremost</w:t>
      </w:r>
      <w:r>
        <w:rPr>
          <w:rFonts w:ascii="Cambria"/>
          <w:i/>
          <w:spacing w:val="-3"/>
          <w:sz w:val="24"/>
        </w:rPr>
        <w:t xml:space="preserve"> </w:t>
      </w:r>
      <w:r>
        <w:rPr>
          <w:rFonts w:ascii="Cambria"/>
          <w:i/>
          <w:sz w:val="24"/>
        </w:rPr>
        <w:t>federal</w:t>
      </w:r>
      <w:r>
        <w:rPr>
          <w:rFonts w:ascii="Cambria"/>
          <w:i/>
          <w:spacing w:val="-5"/>
          <w:sz w:val="24"/>
        </w:rPr>
        <w:t xml:space="preserve"> </w:t>
      </w:r>
      <w:r>
        <w:rPr>
          <w:rFonts w:ascii="Cambria"/>
          <w:i/>
          <w:sz w:val="24"/>
        </w:rPr>
        <w:t>employee</w:t>
      </w:r>
      <w:r>
        <w:rPr>
          <w:rFonts w:ascii="Cambria"/>
          <w:i/>
          <w:spacing w:val="-5"/>
          <w:sz w:val="24"/>
        </w:rPr>
        <w:t xml:space="preserve"> </w:t>
      </w:r>
      <w:r>
        <w:rPr>
          <w:rFonts w:ascii="Cambria"/>
          <w:i/>
          <w:sz w:val="24"/>
        </w:rPr>
        <w:t>organization</w:t>
      </w:r>
      <w:r>
        <w:rPr>
          <w:rFonts w:ascii="Cambria"/>
          <w:i/>
          <w:spacing w:val="-3"/>
          <w:sz w:val="24"/>
        </w:rPr>
        <w:t xml:space="preserve"> </w:t>
      </w:r>
      <w:r>
        <w:rPr>
          <w:rFonts w:ascii="Cambria"/>
          <w:i/>
          <w:sz w:val="24"/>
        </w:rPr>
        <w:t>representing</w:t>
      </w:r>
      <w:r>
        <w:rPr>
          <w:rFonts w:ascii="Cambria"/>
          <w:i/>
          <w:spacing w:val="-4"/>
          <w:sz w:val="24"/>
        </w:rPr>
        <w:t xml:space="preserve"> </w:t>
      </w:r>
      <w:r>
        <w:rPr>
          <w:rFonts w:ascii="Cambria"/>
          <w:i/>
          <w:sz w:val="24"/>
        </w:rPr>
        <w:t>the interests of federal managers, supervisors, and executives in the federal government.</w:t>
      </w:r>
    </w:p>
    <w:p w14:paraId="761B55CC" w14:textId="77777777" w:rsidR="003A66B9" w:rsidRDefault="00801B97">
      <w:pPr>
        <w:spacing w:before="47"/>
        <w:ind w:left="59" w:right="76"/>
        <w:jc w:val="center"/>
        <w:rPr>
          <w:rFonts w:ascii="Cambria"/>
          <w:b/>
          <w:i/>
          <w:sz w:val="32"/>
        </w:rPr>
      </w:pPr>
      <w:hyperlink r:id="rId5">
        <w:r>
          <w:rPr>
            <w:rFonts w:ascii="Cambria"/>
            <w:b/>
            <w:i/>
            <w:color w:val="365F91"/>
            <w:spacing w:val="-2"/>
            <w:sz w:val="32"/>
          </w:rPr>
          <w:t>www.fedmanagers.org</w:t>
        </w:r>
      </w:hyperlink>
    </w:p>
    <w:p w14:paraId="11B76ED2" w14:textId="50F1D484" w:rsidR="003A66B9" w:rsidRDefault="00801B97">
      <w:pPr>
        <w:pStyle w:val="BodyText"/>
        <w:spacing w:before="268"/>
        <w:ind w:left="107" w:right="121" w:hanging="1"/>
        <w:jc w:val="both"/>
      </w:pPr>
      <w:r>
        <w:rPr>
          <w:rFonts w:ascii="Cambria" w:hAnsi="Cambria"/>
          <w:b/>
          <w:smallCaps/>
          <w:sz w:val="24"/>
        </w:rPr>
        <w:t>Mission:</w:t>
      </w:r>
      <w:r>
        <w:rPr>
          <w:rFonts w:ascii="Cambria" w:hAnsi="Cambria"/>
          <w:b/>
          <w:smallCaps/>
          <w:spacing w:val="40"/>
          <w:sz w:val="24"/>
        </w:rPr>
        <w:t xml:space="preserve"> </w:t>
      </w:r>
      <w:r>
        <w:t xml:space="preserve">Established in 1913, the Federal Managers Association advocates excellence in public service through effective management and professionalism, as well as the active representation of its members’ interests and concerns. FMA advances its mission through consultation with the Executive Branch and advocacy in Congress, top- notch professional development programs, informative </w:t>
      </w:r>
      <w:r w:rsidR="004D3F5A">
        <w:t>publications,</w:t>
      </w:r>
      <w:r>
        <w:t xml:space="preserve"> and networking opportunities for its members.</w:t>
      </w:r>
    </w:p>
    <w:p w14:paraId="45231D92" w14:textId="77777777" w:rsidR="003A66B9" w:rsidRDefault="003A66B9">
      <w:pPr>
        <w:pStyle w:val="BodyText"/>
        <w:spacing w:before="64"/>
      </w:pPr>
    </w:p>
    <w:p w14:paraId="6F32351D" w14:textId="03566399" w:rsidR="003A66B9" w:rsidRDefault="00801B97">
      <w:pPr>
        <w:pStyle w:val="BodyText"/>
        <w:ind w:left="106" w:right="2342"/>
        <w:jc w:val="both"/>
      </w:pPr>
      <w:r>
        <w:rPr>
          <w:noProof/>
        </w:rPr>
        <w:drawing>
          <wp:anchor distT="0" distB="0" distL="0" distR="0" simplePos="0" relativeHeight="15730688" behindDoc="0" locked="0" layoutInCell="1" allowOverlap="1" wp14:anchorId="4B0E3639" wp14:editId="7B43155A">
            <wp:simplePos x="0" y="0"/>
            <wp:positionH relativeFrom="page">
              <wp:posOffset>5901056</wp:posOffset>
            </wp:positionH>
            <wp:positionV relativeFrom="paragraph">
              <wp:posOffset>52154</wp:posOffset>
            </wp:positionV>
            <wp:extent cx="1276550" cy="90487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276550" cy="904874"/>
                    </a:xfrm>
                    <a:prstGeom prst="rect">
                      <a:avLst/>
                    </a:prstGeom>
                  </pic:spPr>
                </pic:pic>
              </a:graphicData>
            </a:graphic>
          </wp:anchor>
        </w:drawing>
      </w:r>
      <w:r>
        <w:rPr>
          <w:rFonts w:ascii="Cambria" w:hAnsi="Cambria"/>
          <w:b/>
          <w:smallCaps/>
          <w:sz w:val="24"/>
        </w:rPr>
        <w:t>Membership:</w:t>
      </w:r>
      <w:r>
        <w:rPr>
          <w:rFonts w:ascii="Cambria" w:hAnsi="Cambria"/>
          <w:b/>
          <w:smallCaps/>
          <w:spacing w:val="40"/>
          <w:sz w:val="24"/>
        </w:rPr>
        <w:t xml:space="preserve"> </w:t>
      </w:r>
      <w:r>
        <w:t>FMA is the largest and oldest federal employee organization representing the interests of managers and supervisors in the federal government today. Eligibility for regular membership extends to persons responsible for or associated with the</w:t>
      </w:r>
      <w:r>
        <w:rPr>
          <w:spacing w:val="40"/>
        </w:rPr>
        <w:t xml:space="preserve"> </w:t>
      </w:r>
      <w:r>
        <w:t xml:space="preserve">management and supervision of people, programs, or projects. With </w:t>
      </w:r>
      <w:r w:rsidR="009A757A">
        <w:t>more than</w:t>
      </w:r>
      <w:r>
        <w:t xml:space="preserve"> forty different departments and agencies represented, FMA’s members span the federal government. Multiple membership options are available, including:</w:t>
      </w:r>
      <w:r>
        <w:rPr>
          <w:spacing w:val="40"/>
        </w:rPr>
        <w:t xml:space="preserve"> </w:t>
      </w:r>
      <w:r>
        <w:t>at-large, chapt</w:t>
      </w:r>
      <w:r w:rsidR="000F0AAA">
        <w:t>g</w:t>
      </w:r>
      <w:r>
        <w:t>er, associate, retiree, and corporate.</w:t>
      </w:r>
    </w:p>
    <w:p w14:paraId="742C99E2" w14:textId="68F57826" w:rsidR="003A66B9" w:rsidRDefault="003A66B9">
      <w:pPr>
        <w:pStyle w:val="BodyText"/>
        <w:spacing w:before="89"/>
      </w:pPr>
    </w:p>
    <w:p w14:paraId="6C3C513E" w14:textId="354D0DAF" w:rsidR="004D3F5A" w:rsidRDefault="00503569" w:rsidP="004D3F5A">
      <w:pPr>
        <w:pStyle w:val="BodyText"/>
        <w:ind w:left="145" w:right="121" w:hanging="1"/>
      </w:pPr>
      <w:r>
        <w:rPr>
          <w:noProof/>
        </w:rPr>
        <w:drawing>
          <wp:anchor distT="0" distB="0" distL="114300" distR="114300" simplePos="0" relativeHeight="487588864" behindDoc="0" locked="0" layoutInCell="1" allowOverlap="1" wp14:anchorId="06D573CE" wp14:editId="5D1F9B01">
            <wp:simplePos x="0" y="0"/>
            <wp:positionH relativeFrom="column">
              <wp:posOffset>92075</wp:posOffset>
            </wp:positionH>
            <wp:positionV relativeFrom="paragraph">
              <wp:posOffset>1270</wp:posOffset>
            </wp:positionV>
            <wp:extent cx="1435608" cy="1453896"/>
            <wp:effectExtent l="0" t="0" r="0" b="0"/>
            <wp:wrapSquare wrapText="bothSides"/>
            <wp:docPr id="691263081" name="Picture 2" descr="A close-up of a white building with United States Capitol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263081" name="Picture 2" descr="A close-up of a white building with United States Capitol in th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435608" cy="1453896"/>
                    </a:xfrm>
                    <a:prstGeom prst="rect">
                      <a:avLst/>
                    </a:prstGeom>
                  </pic:spPr>
                </pic:pic>
              </a:graphicData>
            </a:graphic>
            <wp14:sizeRelH relativeFrom="margin">
              <wp14:pctWidth>0</wp14:pctWidth>
            </wp14:sizeRelH>
            <wp14:sizeRelV relativeFrom="margin">
              <wp14:pctHeight>0</wp14:pctHeight>
            </wp14:sizeRelV>
          </wp:anchor>
        </w:drawing>
      </w:r>
      <w:r w:rsidR="00801B97">
        <w:rPr>
          <w:rFonts w:ascii="Cambria" w:hAnsi="Cambria"/>
          <w:b/>
          <w:smallCaps/>
          <w:sz w:val="24"/>
        </w:rPr>
        <w:t>Advocacy:</w:t>
      </w:r>
      <w:r w:rsidR="00801B97">
        <w:rPr>
          <w:rFonts w:ascii="Cambria" w:hAnsi="Cambria"/>
          <w:b/>
          <w:smallCaps/>
          <w:spacing w:val="40"/>
          <w:sz w:val="24"/>
        </w:rPr>
        <w:t xml:space="preserve"> </w:t>
      </w:r>
      <w:r w:rsidR="00801B97">
        <w:t>FMA engages in consultative relationships with top Executive Branch officials across the government. FMA also works with Congress on critical civil service issues.</w:t>
      </w:r>
      <w:r w:rsidR="00801B97">
        <w:rPr>
          <w:spacing w:val="40"/>
        </w:rPr>
        <w:t xml:space="preserve"> </w:t>
      </w:r>
      <w:r w:rsidR="00801B97">
        <w:t>FMA’s track record includes legislative and regulatory success in federal pay</w:t>
      </w:r>
      <w:r w:rsidR="00801B97">
        <w:rPr>
          <w:spacing w:val="40"/>
        </w:rPr>
        <w:t xml:space="preserve"> </w:t>
      </w:r>
      <w:r w:rsidR="00801B97">
        <w:t>and benefits, including a sick leave credit for FERS employees and the creation of disabled veteran leave; and federal management and hiring reforms, such as</w:t>
      </w:r>
      <w:r w:rsidR="00801B97">
        <w:rPr>
          <w:spacing w:val="40"/>
        </w:rPr>
        <w:t xml:space="preserve"> </w:t>
      </w:r>
      <w:r w:rsidR="00801B97">
        <w:t>increased training initiatives. FMA’s issues agenda addresses preserving due process, competitive civil service pay and benefits, and maintaining the core values of the civil service. Advocacy efforts include congressional testimony, agency consultation, grassroots</w:t>
      </w:r>
      <w:r w:rsidR="00801B97">
        <w:rPr>
          <w:spacing w:val="14"/>
        </w:rPr>
        <w:t xml:space="preserve"> </w:t>
      </w:r>
      <w:r w:rsidR="00801B97">
        <w:t>letter</w:t>
      </w:r>
      <w:r w:rsidR="00801B97">
        <w:rPr>
          <w:spacing w:val="16"/>
        </w:rPr>
        <w:t xml:space="preserve"> </w:t>
      </w:r>
      <w:r w:rsidR="00801B97">
        <w:t>campaigns,</w:t>
      </w:r>
      <w:r w:rsidR="00801B97">
        <w:rPr>
          <w:spacing w:val="19"/>
        </w:rPr>
        <w:t xml:space="preserve"> </w:t>
      </w:r>
      <w:r w:rsidR="00801B97">
        <w:t>and</w:t>
      </w:r>
      <w:r w:rsidR="00801B97">
        <w:rPr>
          <w:spacing w:val="17"/>
        </w:rPr>
        <w:t xml:space="preserve"> </w:t>
      </w:r>
      <w:r w:rsidR="00801B97">
        <w:t>media</w:t>
      </w:r>
      <w:r w:rsidR="00801B97">
        <w:rPr>
          <w:spacing w:val="16"/>
        </w:rPr>
        <w:t xml:space="preserve"> </w:t>
      </w:r>
      <w:r w:rsidR="00801B97">
        <w:t>relations.</w:t>
      </w:r>
      <w:r w:rsidR="00801B97">
        <w:rPr>
          <w:spacing w:val="18"/>
        </w:rPr>
        <w:t xml:space="preserve"> </w:t>
      </w:r>
      <w:r w:rsidR="00801B97">
        <w:t>FMA</w:t>
      </w:r>
      <w:r w:rsidR="00801B97">
        <w:rPr>
          <w:spacing w:val="19"/>
        </w:rPr>
        <w:t xml:space="preserve"> </w:t>
      </w:r>
      <w:r w:rsidR="00801B97">
        <w:t>is</w:t>
      </w:r>
      <w:r w:rsidR="00801B97">
        <w:rPr>
          <w:spacing w:val="19"/>
        </w:rPr>
        <w:t xml:space="preserve"> </w:t>
      </w:r>
      <w:r w:rsidR="00801B97">
        <w:t>a</w:t>
      </w:r>
      <w:r w:rsidR="00801B97">
        <w:rPr>
          <w:spacing w:val="14"/>
        </w:rPr>
        <w:t xml:space="preserve"> </w:t>
      </w:r>
      <w:r w:rsidR="00801B97">
        <w:t>member</w:t>
      </w:r>
      <w:r w:rsidR="00801B97">
        <w:rPr>
          <w:spacing w:val="17"/>
        </w:rPr>
        <w:t xml:space="preserve"> </w:t>
      </w:r>
      <w:r w:rsidR="00801B97">
        <w:t>of</w:t>
      </w:r>
      <w:r w:rsidR="00801B97">
        <w:rPr>
          <w:spacing w:val="16"/>
        </w:rPr>
        <w:t xml:space="preserve"> </w:t>
      </w:r>
      <w:r w:rsidR="00801B97">
        <w:t>the</w:t>
      </w:r>
      <w:r w:rsidR="00801B97">
        <w:rPr>
          <w:spacing w:val="18"/>
        </w:rPr>
        <w:t xml:space="preserve"> </w:t>
      </w:r>
      <w:r w:rsidR="00801B97">
        <w:rPr>
          <w:spacing w:val="-2"/>
        </w:rPr>
        <w:t>Employee Thrift</w:t>
      </w:r>
      <w:r>
        <w:rPr>
          <w:spacing w:val="-2"/>
        </w:rPr>
        <w:t xml:space="preserve"> </w:t>
      </w:r>
      <w:r w:rsidR="00801B97">
        <w:t xml:space="preserve">Advisory Council (ETAC), which advises the Federal Retirement Thrift Investment Board on Thrift Savings Plan (TSP) matters, </w:t>
      </w:r>
      <w:r w:rsidR="00E00EE2">
        <w:t xml:space="preserve">the Government Managers Coalition, </w:t>
      </w:r>
      <w:r w:rsidR="00801B97">
        <w:t>the Federal-Postal Coalition, and the Federal Employee Education &amp; Assistance Fund (FEEA) Board.</w:t>
      </w:r>
    </w:p>
    <w:p w14:paraId="7AD0CE88" w14:textId="613F86B4" w:rsidR="003A66B9" w:rsidRDefault="004D3F5A" w:rsidP="004D3F5A">
      <w:pPr>
        <w:pStyle w:val="BodyText"/>
        <w:ind w:left="145" w:right="121" w:hanging="1"/>
      </w:pPr>
      <w:r>
        <w:rPr>
          <w:noProof/>
        </w:rPr>
        <w:drawing>
          <wp:anchor distT="0" distB="0" distL="114300" distR="114300" simplePos="0" relativeHeight="487589888" behindDoc="0" locked="0" layoutInCell="1" allowOverlap="1" wp14:anchorId="4E9602E9" wp14:editId="769CDD95">
            <wp:simplePos x="0" y="0"/>
            <wp:positionH relativeFrom="column">
              <wp:posOffset>5303520</wp:posOffset>
            </wp:positionH>
            <wp:positionV relativeFrom="paragraph">
              <wp:posOffset>19685</wp:posOffset>
            </wp:positionV>
            <wp:extent cx="1389380" cy="1791970"/>
            <wp:effectExtent l="0" t="0" r="1270" b="0"/>
            <wp:wrapSquare wrapText="bothSides"/>
            <wp:docPr id="1049013008" name="Picture 5" descr="A person in a purple shir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013008" name="Picture 5" descr="A person in a purple shirt and ti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389380" cy="1791970"/>
                    </a:xfrm>
                    <a:prstGeom prst="rect">
                      <a:avLst/>
                    </a:prstGeom>
                  </pic:spPr>
                </pic:pic>
              </a:graphicData>
            </a:graphic>
            <wp14:sizeRelH relativeFrom="margin">
              <wp14:pctWidth>0</wp14:pctWidth>
            </wp14:sizeRelH>
            <wp14:sizeRelV relativeFrom="margin">
              <wp14:pctHeight>0</wp14:pctHeight>
            </wp14:sizeRelV>
          </wp:anchor>
        </w:drawing>
      </w:r>
    </w:p>
    <w:p w14:paraId="379025B4" w14:textId="775B2039" w:rsidR="003A66B9" w:rsidRDefault="00801B97">
      <w:pPr>
        <w:pStyle w:val="BodyText"/>
        <w:ind w:left="106" w:right="2260"/>
        <w:jc w:val="both"/>
      </w:pPr>
      <w:r>
        <w:rPr>
          <w:rFonts w:ascii="Cambria" w:hAnsi="Cambria"/>
          <w:b/>
          <w:smallCaps/>
          <w:sz w:val="24"/>
        </w:rPr>
        <w:t>Publications and Information:</w:t>
      </w:r>
      <w:r>
        <w:rPr>
          <w:rFonts w:ascii="Cambria" w:hAnsi="Cambria"/>
          <w:b/>
          <w:smallCaps/>
          <w:spacing w:val="40"/>
          <w:sz w:val="24"/>
        </w:rPr>
        <w:t xml:space="preserve"> </w:t>
      </w:r>
      <w:r>
        <w:t xml:space="preserve">FMA’s members receive exceptional publications and access to a wide range of important information. FMA publishes: </w:t>
      </w:r>
      <w:r>
        <w:rPr>
          <w:i/>
        </w:rPr>
        <w:t>The Federal Manager</w:t>
      </w:r>
      <w:r>
        <w:t xml:space="preserve">, a quarterly magazine focusing on federal managers and management issues; the </w:t>
      </w:r>
      <w:r>
        <w:rPr>
          <w:i/>
        </w:rPr>
        <w:t>Washington Report</w:t>
      </w:r>
      <w:r>
        <w:t xml:space="preserve">, a monthly e-newsletter detailing the latest developments on Capitol Hill and in the Executive Branch; the </w:t>
      </w:r>
      <w:r>
        <w:rPr>
          <w:i/>
        </w:rPr>
        <w:t>FMA Grassroots Update</w:t>
      </w:r>
      <w:r>
        <w:t>, a monthly e-newsletter assisting members with communicating with their members of Congress; annual Issue Briefs summarizing</w:t>
      </w:r>
      <w:r>
        <w:rPr>
          <w:spacing w:val="40"/>
        </w:rPr>
        <w:t xml:space="preserve"> </w:t>
      </w:r>
      <w:r>
        <w:t>FMA’s policy positions; and, legislative action alerts assisting members with contacting members</w:t>
      </w:r>
      <w:r>
        <w:rPr>
          <w:spacing w:val="-2"/>
        </w:rPr>
        <w:t xml:space="preserve"> </w:t>
      </w:r>
      <w:r>
        <w:t>of</w:t>
      </w:r>
      <w:r>
        <w:rPr>
          <w:spacing w:val="-2"/>
        </w:rPr>
        <w:t xml:space="preserve"> </w:t>
      </w:r>
      <w:r>
        <w:t>Congress.</w:t>
      </w:r>
    </w:p>
    <w:p w14:paraId="30032C41" w14:textId="77777777" w:rsidR="003A66B9" w:rsidRDefault="003A66B9">
      <w:pPr>
        <w:pStyle w:val="BodyText"/>
        <w:spacing w:before="243"/>
      </w:pPr>
    </w:p>
    <w:p w14:paraId="04C5867E" w14:textId="77777777" w:rsidR="003A66B9" w:rsidRDefault="00801B97">
      <w:pPr>
        <w:pStyle w:val="BodyText"/>
        <w:ind w:left="2423" w:right="122" w:hanging="1"/>
        <w:jc w:val="both"/>
      </w:pPr>
      <w:r>
        <w:rPr>
          <w:noProof/>
        </w:rPr>
        <w:drawing>
          <wp:anchor distT="0" distB="0" distL="0" distR="0" simplePos="0" relativeHeight="15729152" behindDoc="0" locked="0" layoutInCell="1" allowOverlap="1" wp14:anchorId="76FC0A68" wp14:editId="3E2825ED">
            <wp:simplePos x="0" y="0"/>
            <wp:positionH relativeFrom="page">
              <wp:posOffset>579120</wp:posOffset>
            </wp:positionH>
            <wp:positionV relativeFrom="paragraph">
              <wp:posOffset>-8401</wp:posOffset>
            </wp:positionV>
            <wp:extent cx="1353184" cy="73047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353184" cy="730478"/>
                    </a:xfrm>
                    <a:prstGeom prst="rect">
                      <a:avLst/>
                    </a:prstGeom>
                  </pic:spPr>
                </pic:pic>
              </a:graphicData>
            </a:graphic>
          </wp:anchor>
        </w:drawing>
      </w:r>
      <w:r>
        <w:rPr>
          <w:rFonts w:ascii="Cambria"/>
          <w:b/>
          <w:smallCaps/>
          <w:sz w:val="24"/>
        </w:rPr>
        <w:t>Meetings and Training:</w:t>
      </w:r>
      <w:r>
        <w:rPr>
          <w:rFonts w:ascii="Cambria"/>
          <w:b/>
          <w:smallCaps/>
          <w:spacing w:val="40"/>
          <w:sz w:val="24"/>
        </w:rPr>
        <w:t xml:space="preserve"> </w:t>
      </w:r>
      <w:r>
        <w:t>FMA sponsors an annual convention in Washington, D.C., regional meetings, and programs at the chapter level. Independent of internal</w:t>
      </w:r>
      <w:r>
        <w:rPr>
          <w:spacing w:val="80"/>
        </w:rPr>
        <w:t xml:space="preserve"> </w:t>
      </w:r>
      <w:r>
        <w:t>conferences and training seminars, FMA also sponsors valuable professional development programs and workshops throughout the year.</w:t>
      </w:r>
    </w:p>
    <w:p w14:paraId="28C55130" w14:textId="77777777" w:rsidR="003A66B9" w:rsidRDefault="003A66B9">
      <w:pPr>
        <w:pStyle w:val="BodyText"/>
        <w:spacing w:before="99"/>
      </w:pPr>
    </w:p>
    <w:p w14:paraId="34C867DE" w14:textId="77777777" w:rsidR="003A66B9" w:rsidRDefault="00801B97">
      <w:pPr>
        <w:ind w:left="61" w:right="76"/>
        <w:jc w:val="center"/>
        <w:rPr>
          <w:rFonts w:ascii="HelveticaNeueLT Std"/>
          <w:sz w:val="16"/>
        </w:rPr>
      </w:pPr>
      <w:r>
        <w:rPr>
          <w:rFonts w:ascii="HelveticaNeueLT Std"/>
          <w:color w:val="808080"/>
          <w:sz w:val="16"/>
        </w:rPr>
        <w:t>1641</w:t>
      </w:r>
      <w:r>
        <w:rPr>
          <w:rFonts w:ascii="HelveticaNeueLT Std"/>
          <w:color w:val="808080"/>
          <w:spacing w:val="-5"/>
          <w:sz w:val="16"/>
        </w:rPr>
        <w:t xml:space="preserve"> </w:t>
      </w:r>
      <w:r>
        <w:rPr>
          <w:rFonts w:ascii="HelveticaNeueLT Std"/>
          <w:color w:val="808080"/>
          <w:sz w:val="16"/>
        </w:rPr>
        <w:t>PRINCE</w:t>
      </w:r>
      <w:r>
        <w:rPr>
          <w:rFonts w:ascii="HelveticaNeueLT Std"/>
          <w:color w:val="808080"/>
          <w:spacing w:val="-1"/>
          <w:sz w:val="16"/>
        </w:rPr>
        <w:t xml:space="preserve"> </w:t>
      </w:r>
      <w:r>
        <w:rPr>
          <w:rFonts w:ascii="HelveticaNeueLT Std"/>
          <w:color w:val="808080"/>
          <w:sz w:val="16"/>
        </w:rPr>
        <w:t>STREET</w:t>
      </w:r>
      <w:r>
        <w:rPr>
          <w:rFonts w:ascii="HelveticaNeueLT Std"/>
          <w:color w:val="808080"/>
          <w:spacing w:val="49"/>
          <w:sz w:val="16"/>
        </w:rPr>
        <w:t xml:space="preserve"> </w:t>
      </w:r>
      <w:r>
        <w:rPr>
          <w:rFonts w:ascii="HelveticaNeueLT Std"/>
          <w:color w:val="808080"/>
          <w:sz w:val="16"/>
        </w:rPr>
        <w:t>|</w:t>
      </w:r>
      <w:r>
        <w:rPr>
          <w:rFonts w:ascii="HelveticaNeueLT Std"/>
          <w:color w:val="808080"/>
          <w:spacing w:val="51"/>
          <w:sz w:val="16"/>
        </w:rPr>
        <w:t xml:space="preserve"> </w:t>
      </w:r>
      <w:r>
        <w:rPr>
          <w:rFonts w:ascii="HelveticaNeueLT Std"/>
          <w:color w:val="808080"/>
          <w:sz w:val="16"/>
        </w:rPr>
        <w:t>ALEXANDRIA</w:t>
      </w:r>
      <w:r>
        <w:rPr>
          <w:rFonts w:ascii="HelveticaNeueLT Std"/>
          <w:color w:val="808080"/>
          <w:spacing w:val="-2"/>
          <w:sz w:val="16"/>
        </w:rPr>
        <w:t xml:space="preserve"> </w:t>
      </w:r>
      <w:r>
        <w:rPr>
          <w:rFonts w:ascii="HelveticaNeueLT Std"/>
          <w:color w:val="808080"/>
          <w:sz w:val="16"/>
        </w:rPr>
        <w:t>VA</w:t>
      </w:r>
      <w:r>
        <w:rPr>
          <w:rFonts w:ascii="HelveticaNeueLT Std"/>
          <w:color w:val="808080"/>
          <w:spacing w:val="-2"/>
          <w:sz w:val="16"/>
        </w:rPr>
        <w:t xml:space="preserve"> </w:t>
      </w:r>
      <w:r>
        <w:rPr>
          <w:rFonts w:ascii="HelveticaNeueLT Std"/>
          <w:color w:val="808080"/>
          <w:sz w:val="16"/>
        </w:rPr>
        <w:t>22314-2818</w:t>
      </w:r>
      <w:r>
        <w:rPr>
          <w:rFonts w:ascii="HelveticaNeueLT Std"/>
          <w:color w:val="808080"/>
          <w:spacing w:val="50"/>
          <w:sz w:val="16"/>
        </w:rPr>
        <w:t xml:space="preserve"> </w:t>
      </w:r>
      <w:r>
        <w:rPr>
          <w:rFonts w:ascii="HelveticaNeueLT Std"/>
          <w:color w:val="808080"/>
          <w:sz w:val="16"/>
        </w:rPr>
        <w:t>|</w:t>
      </w:r>
      <w:r>
        <w:rPr>
          <w:rFonts w:ascii="HelveticaNeueLT Std"/>
          <w:color w:val="808080"/>
          <w:spacing w:val="51"/>
          <w:sz w:val="16"/>
        </w:rPr>
        <w:t xml:space="preserve"> </w:t>
      </w:r>
      <w:r>
        <w:rPr>
          <w:rFonts w:ascii="HelveticaNeueLT Std"/>
          <w:color w:val="808080"/>
          <w:sz w:val="16"/>
        </w:rPr>
        <w:t>(703)</w:t>
      </w:r>
      <w:r>
        <w:rPr>
          <w:rFonts w:ascii="HelveticaNeueLT Std"/>
          <w:color w:val="808080"/>
          <w:spacing w:val="-2"/>
          <w:sz w:val="16"/>
        </w:rPr>
        <w:t xml:space="preserve"> </w:t>
      </w:r>
      <w:r>
        <w:rPr>
          <w:rFonts w:ascii="HelveticaNeueLT Std"/>
          <w:color w:val="808080"/>
          <w:sz w:val="16"/>
        </w:rPr>
        <w:t>683-8700</w:t>
      </w:r>
      <w:r>
        <w:rPr>
          <w:rFonts w:ascii="HelveticaNeueLT Std"/>
          <w:color w:val="808080"/>
          <w:spacing w:val="50"/>
          <w:sz w:val="16"/>
        </w:rPr>
        <w:t xml:space="preserve"> </w:t>
      </w:r>
      <w:r>
        <w:rPr>
          <w:rFonts w:ascii="HelveticaNeueLT Std"/>
          <w:color w:val="808080"/>
          <w:sz w:val="16"/>
        </w:rPr>
        <w:t>|</w:t>
      </w:r>
      <w:r>
        <w:rPr>
          <w:rFonts w:ascii="HelveticaNeueLT Std"/>
          <w:color w:val="808080"/>
          <w:spacing w:val="52"/>
          <w:sz w:val="16"/>
        </w:rPr>
        <w:t xml:space="preserve"> </w:t>
      </w:r>
      <w:hyperlink r:id="rId10">
        <w:r>
          <w:rPr>
            <w:rFonts w:ascii="HelveticaNeueLT Std"/>
            <w:color w:val="808080"/>
            <w:spacing w:val="-2"/>
            <w:sz w:val="16"/>
          </w:rPr>
          <w:t>WWW.FEDMANAGERS.ORG</w:t>
        </w:r>
      </w:hyperlink>
    </w:p>
    <w:sectPr w:rsidR="003A66B9">
      <w:type w:val="continuous"/>
      <w:pgSz w:w="12240" w:h="15840"/>
      <w:pgMar w:top="540" w:right="780"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LT Std">
    <w:panose1 w:val="020B060402020202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B9"/>
    <w:rsid w:val="000B480E"/>
    <w:rsid w:val="000F0AAA"/>
    <w:rsid w:val="001E16A1"/>
    <w:rsid w:val="002536A8"/>
    <w:rsid w:val="003A66B9"/>
    <w:rsid w:val="00484581"/>
    <w:rsid w:val="004D3F5A"/>
    <w:rsid w:val="00503569"/>
    <w:rsid w:val="00801B97"/>
    <w:rsid w:val="009A757A"/>
    <w:rsid w:val="00E00EE2"/>
    <w:rsid w:val="00E25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C8670"/>
  <w15:docId w15:val="{E59107E9-9786-4618-A67C-6FDD6E3C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6"/>
      <w:ind w:left="56" w:right="76"/>
      <w:jc w:val="center"/>
    </w:pPr>
    <w:rPr>
      <w:rFonts w:ascii="Cambria" w:eastAsia="Cambria" w:hAnsi="Cambria" w:cs="Cambria"/>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1E16A1"/>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E16A1"/>
    <w:rPr>
      <w:sz w:val="16"/>
      <w:szCs w:val="16"/>
    </w:rPr>
  </w:style>
  <w:style w:type="paragraph" w:styleId="CommentText">
    <w:name w:val="annotation text"/>
    <w:basedOn w:val="Normal"/>
    <w:link w:val="CommentTextChar"/>
    <w:uiPriority w:val="99"/>
    <w:unhideWhenUsed/>
    <w:rsid w:val="001E16A1"/>
    <w:rPr>
      <w:sz w:val="20"/>
      <w:szCs w:val="20"/>
    </w:rPr>
  </w:style>
  <w:style w:type="character" w:customStyle="1" w:styleId="CommentTextChar">
    <w:name w:val="Comment Text Char"/>
    <w:basedOn w:val="DefaultParagraphFont"/>
    <w:link w:val="CommentText"/>
    <w:uiPriority w:val="99"/>
    <w:rsid w:val="001E16A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E16A1"/>
    <w:rPr>
      <w:b/>
      <w:bCs/>
    </w:rPr>
  </w:style>
  <w:style w:type="character" w:customStyle="1" w:styleId="CommentSubjectChar">
    <w:name w:val="Comment Subject Char"/>
    <w:basedOn w:val="CommentTextChar"/>
    <w:link w:val="CommentSubject"/>
    <w:uiPriority w:val="99"/>
    <w:semiHidden/>
    <w:rsid w:val="001E16A1"/>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www.fedmanagers.org/" TargetMode="External"/><Relationship Id="rId10" Type="http://schemas.openxmlformats.org/officeDocument/2006/relationships/hyperlink" Target="http://www.fedmanagers.org/" TargetMode="External"/><Relationship Id="rId4" Type="http://schemas.openxmlformats.org/officeDocument/2006/relationships/image" Target="media/image1.pn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2832</Characters>
  <Application>Microsoft Office Word</Application>
  <DocSecurity>4</DocSecurity>
  <Lines>23</Lines>
  <Paragraphs>6</Paragraphs>
  <ScaleCrop>false</ScaleCrop>
  <Company>Microsoft</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KRedmond</dc:creator>
  <cp:lastModifiedBy>Todd Wells</cp:lastModifiedBy>
  <cp:revision>2</cp:revision>
  <dcterms:created xsi:type="dcterms:W3CDTF">2025-03-12T21:03:00Z</dcterms:created>
  <dcterms:modified xsi:type="dcterms:W3CDTF">2025-03-12T21:03:00Z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2023-06-02T00:00:00Z</vt:filetime>
  </property>
  <property fmtid="{D5CDD505-2E9C-101B-9397-08002B2CF9AE}" pid="3" name="Creator">
    <vt:lpwstr>Acrobat PDFMaker 23 for Word</vt:lpwstr>
  </property>
  <property fmtid="{D5CDD505-2E9C-101B-9397-08002B2CF9AE}" pid="4" name="LastSaved">
    <vt:filetime>2023-12-18T00:00:00Z</vt:filetime>
  </property>
  <property fmtid="{D5CDD505-2E9C-101B-9397-08002B2CF9AE}" pid="5" name="Producer">
    <vt:lpwstr>Adobe PDF Library 23.1.206</vt:lpwstr>
  </property>
  <property fmtid="{D5CDD505-2E9C-101B-9397-08002B2CF9AE}" pid="6" name="SourceModified">
    <vt:lpwstr>D:20230602201457</vt:lpwstr>
  </property>
</Properties>
</file>